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4032841A" w:rsidR="009D744E" w:rsidRPr="008418F7" w:rsidRDefault="008418F7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51BFD">
        <w:rPr>
          <w:rFonts w:ascii="Arial" w:hAnsi="Arial" w:cs="Arial"/>
          <w:b/>
          <w:bCs/>
          <w:sz w:val="21"/>
          <w:szCs w:val="21"/>
        </w:rPr>
        <w:t>Orgona20</w:t>
      </w:r>
      <w:r w:rsidRPr="008418F7">
        <w:rPr>
          <w:rFonts w:ascii="Arial" w:hAnsi="Arial" w:cs="Arial"/>
          <w:b/>
          <w:bCs/>
          <w:sz w:val="21"/>
          <w:szCs w:val="21"/>
        </w:rPr>
        <w:t xml:space="preserve"> </w:t>
      </w:r>
      <w:r w:rsidR="00BA0CFB">
        <w:rPr>
          <w:rFonts w:ascii="Arial" w:hAnsi="Arial" w:cs="Arial"/>
          <w:b/>
          <w:bCs/>
          <w:sz w:val="21"/>
          <w:szCs w:val="21"/>
        </w:rPr>
        <w:t>–</w:t>
      </w:r>
      <w:r w:rsidRPr="008418F7">
        <w:rPr>
          <w:rFonts w:ascii="Arial" w:hAnsi="Arial" w:cs="Arial"/>
          <w:b/>
          <w:bCs/>
          <w:sz w:val="21"/>
          <w:szCs w:val="21"/>
        </w:rPr>
        <w:t xml:space="preserve"> Családi kalandokkal bővült a Müpa világpremiert és „dimenzióugrást” is tartogató ünnepi hétvégéje</w:t>
      </w:r>
    </w:p>
    <w:p w14:paraId="79A202EC" w14:textId="77777777" w:rsidR="008418F7" w:rsidRPr="008418F7" w:rsidRDefault="008418F7" w:rsidP="009D744E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49EB898" w14:textId="19070754" w:rsidR="008418F7" w:rsidRPr="008418F7" w:rsidRDefault="008418F7" w:rsidP="008418F7">
      <w:pPr>
        <w:spacing w:line="288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18F7">
        <w:rPr>
          <w:rFonts w:ascii="Arial" w:hAnsi="Arial" w:cs="Arial"/>
          <w:b/>
          <w:bCs/>
          <w:sz w:val="21"/>
          <w:szCs w:val="21"/>
        </w:rPr>
        <w:t xml:space="preserve">Húszéves a Müpa orgonája, ezért április 25-én és 26-án az intézmény a hangszer sokszínűségét bemutató ünnepi hétvégével várja a nézőket. A Müpa rezidens orgonistája, Fassang László által megálmodott </w:t>
      </w:r>
      <w:r w:rsidRPr="00E51BFD">
        <w:rPr>
          <w:rFonts w:ascii="Arial" w:hAnsi="Arial" w:cs="Arial"/>
          <w:b/>
          <w:bCs/>
          <w:i/>
          <w:iCs/>
          <w:sz w:val="21"/>
          <w:szCs w:val="21"/>
        </w:rPr>
        <w:t>Orgona20</w:t>
      </w:r>
      <w:r w:rsidRPr="008418F7">
        <w:rPr>
          <w:rFonts w:ascii="Arial" w:hAnsi="Arial" w:cs="Arial"/>
          <w:b/>
          <w:bCs/>
          <w:sz w:val="21"/>
          <w:szCs w:val="21"/>
        </w:rPr>
        <w:t xml:space="preserve"> programsorozat a meghirdetése óta kifejezetten gyerekeknek és családoknak szóló eseményekkel is bővült, így a némafilmes improvizációtól az orgonaleckéken át egy orgonaverseny-ősbemutatóig mindenki megtalálhatja a számára legizgalmasabb programot. </w:t>
      </w:r>
    </w:p>
    <w:p w14:paraId="478CB74B" w14:textId="77777777" w:rsidR="009D744E" w:rsidRDefault="009D744E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78449F" w14:textId="4404A4A7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Bár a Bartók Béla Nemzeti Hangversenyteremben található, most húszéves, impozáns hangszer a legszebb katedrálisok hangzását is képes felidézni, kialakításának köszönhetően ugyanilyen természetességgel szólalnak meg rajta a legmodernebb, 21. századi művek is. Ezen a hétvégén pedig mindenki testközelből tapasztalhatja meg, miképpen egészíti ki egymást múlt és jelen, hagyomány és kísérletezés. A minifesztiválnak is beillő hétvége nyitókoncertje is e szellemben zajlik majd: </w:t>
      </w:r>
      <w:proofErr w:type="spellStart"/>
      <w:r w:rsidRPr="008418F7">
        <w:rPr>
          <w:rFonts w:ascii="Arial" w:hAnsi="Arial" w:cs="Arial"/>
          <w:sz w:val="20"/>
          <w:szCs w:val="20"/>
        </w:rPr>
        <w:t>Buster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18F7">
        <w:rPr>
          <w:rFonts w:ascii="Arial" w:hAnsi="Arial" w:cs="Arial"/>
          <w:sz w:val="20"/>
          <w:szCs w:val="20"/>
        </w:rPr>
        <w:t>Keaton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1924-es némafilmje, a </w:t>
      </w:r>
      <w:r w:rsidRPr="008418F7">
        <w:rPr>
          <w:rFonts w:ascii="Arial" w:hAnsi="Arial" w:cs="Arial"/>
          <w:b/>
          <w:bCs/>
          <w:i/>
          <w:iCs/>
          <w:sz w:val="20"/>
          <w:szCs w:val="20"/>
        </w:rPr>
        <w:t xml:space="preserve">Sherlock </w:t>
      </w:r>
      <w:proofErr w:type="spellStart"/>
      <w:r w:rsidRPr="008418F7">
        <w:rPr>
          <w:rFonts w:ascii="Arial" w:hAnsi="Arial" w:cs="Arial"/>
          <w:b/>
          <w:bCs/>
          <w:i/>
          <w:iCs/>
          <w:sz w:val="20"/>
          <w:szCs w:val="20"/>
        </w:rPr>
        <w:t>Jr</w:t>
      </w:r>
      <w:proofErr w:type="spellEnd"/>
      <w:r w:rsidRPr="008418F7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8418F7">
        <w:rPr>
          <w:rFonts w:ascii="Arial" w:hAnsi="Arial" w:cs="Arial"/>
          <w:sz w:val="20"/>
          <w:szCs w:val="20"/>
        </w:rPr>
        <w:t xml:space="preserve"> című hamisítatlan klasszikus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Monika</w:t>
      </w:r>
      <w:proofErr w:type="spellEnd"/>
      <w:r w:rsidRPr="008418F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Melcová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improvizatív kíséretével születik újjá. A Spanyolországban élő népszerű orgonaművész keze nyomán így egyesül az évszázados, intenzív moziélmény napjaink lendületével; a filmvetítést ráadásul megelőzi egy rövid ismertető is, amely során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Kurutz</w:t>
      </w:r>
      <w:proofErr w:type="spellEnd"/>
      <w:r w:rsidRPr="008418F7">
        <w:rPr>
          <w:rFonts w:ascii="Arial" w:hAnsi="Arial" w:cs="Arial"/>
          <w:b/>
          <w:bCs/>
          <w:sz w:val="20"/>
          <w:szCs w:val="20"/>
        </w:rPr>
        <w:t xml:space="preserve"> Márton</w:t>
      </w:r>
      <w:r w:rsidRPr="008418F7">
        <w:rPr>
          <w:rFonts w:ascii="Arial" w:hAnsi="Arial" w:cs="Arial"/>
          <w:sz w:val="20"/>
          <w:szCs w:val="20"/>
        </w:rPr>
        <w:t xml:space="preserve"> filmtörténész vezeti be a hallgatóságot a filmmel és annak zenéjével kapcsolatos legérdekesebb tudnivalókba.</w:t>
      </w:r>
    </w:p>
    <w:p w14:paraId="13ED4CEC" w14:textId="77777777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 </w:t>
      </w:r>
    </w:p>
    <w:p w14:paraId="11ACC650" w14:textId="074A5BAF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SonoStrata</w:t>
      </w:r>
      <w:proofErr w:type="spellEnd"/>
      <w:r w:rsidRPr="008418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esti koncertje azután egészen más módon írja felül a megszokott </w:t>
      </w:r>
      <w:proofErr w:type="spellStart"/>
      <w:r w:rsidRPr="008418F7">
        <w:rPr>
          <w:rFonts w:ascii="Arial" w:hAnsi="Arial" w:cs="Arial"/>
          <w:sz w:val="20"/>
          <w:szCs w:val="20"/>
        </w:rPr>
        <w:t>koncerttermi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kereteket. Az orgona, a szaxofon és az élő elektronika szokatlan hármasa itt nem alá-fölé</w:t>
      </w:r>
      <w:r w:rsidR="00BA0CFB">
        <w:rPr>
          <w:rFonts w:ascii="Arial" w:hAnsi="Arial" w:cs="Arial"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rendeltségi viszonyban, hanem egymást </w:t>
      </w:r>
      <w:r w:rsidR="00AE042F">
        <w:rPr>
          <w:rFonts w:ascii="Arial" w:hAnsi="Arial" w:cs="Arial"/>
          <w:sz w:val="20"/>
          <w:szCs w:val="20"/>
        </w:rPr>
        <w:t>erősítve</w:t>
      </w:r>
      <w:r w:rsidRPr="008418F7">
        <w:rPr>
          <w:rFonts w:ascii="Arial" w:hAnsi="Arial" w:cs="Arial"/>
          <w:sz w:val="20"/>
          <w:szCs w:val="20"/>
        </w:rPr>
        <w:t xml:space="preserve">, egyenrangú </w:t>
      </w:r>
      <w:r w:rsidR="00AE042F">
        <w:rPr>
          <w:rFonts w:ascii="Arial" w:hAnsi="Arial" w:cs="Arial"/>
          <w:sz w:val="20"/>
          <w:szCs w:val="20"/>
        </w:rPr>
        <w:t xml:space="preserve">szereplőként </w:t>
      </w:r>
      <w:r w:rsidRPr="008418F7">
        <w:rPr>
          <w:rFonts w:ascii="Arial" w:hAnsi="Arial" w:cs="Arial"/>
          <w:sz w:val="20"/>
          <w:szCs w:val="20"/>
        </w:rPr>
        <w:t>működ</w:t>
      </w:r>
      <w:r w:rsidR="00DC4201">
        <w:rPr>
          <w:rFonts w:ascii="Arial" w:hAnsi="Arial" w:cs="Arial"/>
          <w:sz w:val="20"/>
          <w:szCs w:val="20"/>
        </w:rPr>
        <w:t>i</w:t>
      </w:r>
      <w:r w:rsidRPr="008418F7">
        <w:rPr>
          <w:rFonts w:ascii="Arial" w:hAnsi="Arial" w:cs="Arial"/>
          <w:sz w:val="20"/>
          <w:szCs w:val="20"/>
        </w:rPr>
        <w:t>k</w:t>
      </w:r>
      <w:r w:rsidR="00BA0CFB">
        <w:rPr>
          <w:rFonts w:ascii="Arial" w:hAnsi="Arial" w:cs="Arial"/>
          <w:sz w:val="20"/>
          <w:szCs w:val="20"/>
        </w:rPr>
        <w:t>,</w:t>
      </w:r>
      <w:r w:rsidRPr="008418F7">
        <w:rPr>
          <w:rFonts w:ascii="Arial" w:hAnsi="Arial" w:cs="Arial"/>
          <w:sz w:val="20"/>
          <w:szCs w:val="20"/>
        </w:rPr>
        <w:t xml:space="preserve"> azt kutatva, hogy meddig tágítható az orgona hangszeres és gépi dimenziója. A Müpa közönsége által jól ismert </w:t>
      </w:r>
      <w:r w:rsidRPr="008418F7">
        <w:rPr>
          <w:rFonts w:ascii="Arial" w:hAnsi="Arial" w:cs="Arial"/>
          <w:b/>
          <w:bCs/>
          <w:sz w:val="20"/>
          <w:szCs w:val="20"/>
        </w:rPr>
        <w:t>Fassang László</w:t>
      </w:r>
      <w:r w:rsidRPr="008418F7">
        <w:rPr>
          <w:rFonts w:ascii="Arial" w:hAnsi="Arial" w:cs="Arial"/>
          <w:sz w:val="20"/>
          <w:szCs w:val="20"/>
        </w:rPr>
        <w:t xml:space="preserve"> és műfaji, </w:t>
      </w:r>
      <w:r w:rsidR="00DC4201">
        <w:rPr>
          <w:rFonts w:ascii="Arial" w:hAnsi="Arial" w:cs="Arial"/>
          <w:sz w:val="20"/>
          <w:szCs w:val="20"/>
        </w:rPr>
        <w:t>illetve</w:t>
      </w:r>
      <w:r w:rsidR="00DC4201" w:rsidRPr="008418F7">
        <w:rPr>
          <w:rFonts w:ascii="Arial" w:hAnsi="Arial" w:cs="Arial"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technikai határokat boldogan átlépő partnerei, </w:t>
      </w:r>
      <w:r w:rsidRPr="008418F7">
        <w:rPr>
          <w:rFonts w:ascii="Arial" w:hAnsi="Arial" w:cs="Arial"/>
          <w:b/>
          <w:bCs/>
          <w:sz w:val="20"/>
          <w:szCs w:val="20"/>
        </w:rPr>
        <w:t xml:space="preserve">Vincent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Lê</w:t>
      </w:r>
      <w:proofErr w:type="spellEnd"/>
      <w:r w:rsidRPr="008418F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Quang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és </w:t>
      </w:r>
      <w:r w:rsidRPr="008418F7">
        <w:rPr>
          <w:rFonts w:ascii="Arial" w:hAnsi="Arial" w:cs="Arial"/>
          <w:b/>
          <w:bCs/>
          <w:sz w:val="20"/>
          <w:szCs w:val="20"/>
        </w:rPr>
        <w:t>ifj. Kurtág György</w:t>
      </w:r>
      <w:r w:rsidR="00DC4201" w:rsidRPr="00E51BFD">
        <w:rPr>
          <w:rFonts w:ascii="Arial" w:hAnsi="Arial" w:cs="Arial"/>
          <w:sz w:val="20"/>
          <w:szCs w:val="20"/>
        </w:rPr>
        <w:t>,</w:t>
      </w:r>
      <w:r w:rsidR="00DC4201">
        <w:rPr>
          <w:rFonts w:ascii="Arial" w:hAnsi="Arial" w:cs="Arial"/>
          <w:b/>
          <w:bCs/>
          <w:sz w:val="20"/>
          <w:szCs w:val="20"/>
        </w:rPr>
        <w:t xml:space="preserve"> </w:t>
      </w:r>
      <w:r w:rsidR="00DC4201">
        <w:rPr>
          <w:rFonts w:ascii="Arial" w:hAnsi="Arial" w:cs="Arial"/>
          <w:sz w:val="20"/>
          <w:szCs w:val="20"/>
        </w:rPr>
        <w:t xml:space="preserve">valamint a hangmester </w:t>
      </w:r>
      <w:r w:rsidR="00DC4201" w:rsidRPr="00E51BFD">
        <w:rPr>
          <w:rFonts w:ascii="Arial" w:hAnsi="Arial" w:cs="Arial"/>
          <w:b/>
          <w:bCs/>
          <w:sz w:val="20"/>
          <w:szCs w:val="20"/>
        </w:rPr>
        <w:t xml:space="preserve">Julien </w:t>
      </w:r>
      <w:proofErr w:type="spellStart"/>
      <w:r w:rsidR="00DC4201" w:rsidRPr="00E51BFD">
        <w:rPr>
          <w:rFonts w:ascii="Arial" w:hAnsi="Arial" w:cs="Arial"/>
          <w:b/>
          <w:bCs/>
          <w:sz w:val="20"/>
          <w:szCs w:val="20"/>
        </w:rPr>
        <w:t>Aléonard</w:t>
      </w:r>
      <w:proofErr w:type="spellEnd"/>
      <w:r w:rsidR="00DC4201">
        <w:rPr>
          <w:rFonts w:ascii="Arial" w:hAnsi="Arial" w:cs="Arial"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>nem stílusokban gondolkod</w:t>
      </w:r>
      <w:r w:rsidR="00DC4201">
        <w:rPr>
          <w:rFonts w:ascii="Arial" w:hAnsi="Arial" w:cs="Arial"/>
          <w:sz w:val="20"/>
          <w:szCs w:val="20"/>
        </w:rPr>
        <w:t>nak</w:t>
      </w:r>
      <w:r w:rsidRPr="008418F7">
        <w:rPr>
          <w:rFonts w:ascii="Arial" w:hAnsi="Arial" w:cs="Arial"/>
          <w:sz w:val="20"/>
          <w:szCs w:val="20"/>
        </w:rPr>
        <w:t>, hanem a gondolati és fizikai térben, koncertjük pedig valóságos hangi dimenzióugrást ígér.</w:t>
      </w:r>
    </w:p>
    <w:p w14:paraId="2C40B6F7" w14:textId="77777777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9B7FBA5" w14:textId="46C14E2F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A másnap délelőtti </w:t>
      </w:r>
      <w:r w:rsidRPr="008418F7">
        <w:rPr>
          <w:rFonts w:ascii="Arial" w:hAnsi="Arial" w:cs="Arial"/>
          <w:b/>
          <w:bCs/>
          <w:i/>
          <w:iCs/>
          <w:sz w:val="20"/>
          <w:szCs w:val="20"/>
        </w:rPr>
        <w:t>Orgonaslágerek</w:t>
      </w:r>
      <w:r w:rsidRPr="008418F7">
        <w:rPr>
          <w:rFonts w:ascii="Arial" w:hAnsi="Arial" w:cs="Arial"/>
          <w:sz w:val="20"/>
          <w:szCs w:val="20"/>
        </w:rPr>
        <w:t xml:space="preserve"> matinén kicsik és nagyok örömére nem csupán megszólal a hangszer, hanem „meg is mutatja magát”, hogy felfedje legféltettebb titkait. Megtudhatjuk, hogyan működik, mitől szólnak a sípjai, mi mindent rejt a </w:t>
      </w:r>
      <w:r w:rsidR="00E51BFD">
        <w:rPr>
          <w:rFonts w:ascii="Arial" w:hAnsi="Arial" w:cs="Arial"/>
          <w:sz w:val="20"/>
          <w:szCs w:val="20"/>
        </w:rPr>
        <w:t>sok</w:t>
      </w:r>
      <w:r w:rsidRPr="008418F7">
        <w:rPr>
          <w:rFonts w:ascii="Arial" w:hAnsi="Arial" w:cs="Arial"/>
          <w:sz w:val="20"/>
          <w:szCs w:val="20"/>
        </w:rPr>
        <w:t xml:space="preserve">szobányi instrumentum és az első látásra bonyolultnak tűnő játékasztal. </w:t>
      </w:r>
      <w:r w:rsidRPr="008418F7">
        <w:rPr>
          <w:rFonts w:ascii="Arial" w:hAnsi="Arial" w:cs="Arial"/>
          <w:b/>
          <w:bCs/>
          <w:sz w:val="20"/>
          <w:szCs w:val="20"/>
        </w:rPr>
        <w:t>Fassang László</w:t>
      </w:r>
      <w:r w:rsidRPr="008418F7">
        <w:rPr>
          <w:rFonts w:ascii="Arial" w:hAnsi="Arial" w:cs="Arial"/>
          <w:sz w:val="20"/>
          <w:szCs w:val="20"/>
        </w:rPr>
        <w:t xml:space="preserve"> és </w:t>
      </w:r>
      <w:r w:rsidR="00AC17E6">
        <w:rPr>
          <w:rFonts w:ascii="Arial" w:hAnsi="Arial" w:cs="Arial"/>
          <w:sz w:val="20"/>
          <w:szCs w:val="20"/>
        </w:rPr>
        <w:t xml:space="preserve">két fiatal orgonaművész </w:t>
      </w:r>
      <w:r w:rsidRPr="008418F7">
        <w:rPr>
          <w:rFonts w:ascii="Arial" w:hAnsi="Arial" w:cs="Arial"/>
          <w:b/>
          <w:bCs/>
          <w:sz w:val="20"/>
          <w:szCs w:val="20"/>
        </w:rPr>
        <w:t>Palkovics Mária</w:t>
      </w:r>
      <w:r w:rsidRPr="008418F7">
        <w:rPr>
          <w:rFonts w:ascii="Arial" w:hAnsi="Arial" w:cs="Arial"/>
          <w:sz w:val="20"/>
          <w:szCs w:val="20"/>
        </w:rPr>
        <w:t xml:space="preserve"> és </w:t>
      </w:r>
      <w:r w:rsidRPr="008418F7">
        <w:rPr>
          <w:rFonts w:ascii="Arial" w:hAnsi="Arial" w:cs="Arial"/>
          <w:b/>
          <w:bCs/>
          <w:sz w:val="20"/>
          <w:szCs w:val="20"/>
        </w:rPr>
        <w:t>Túri Péter</w:t>
      </w:r>
      <w:r w:rsidRPr="008418F7">
        <w:rPr>
          <w:rFonts w:ascii="Arial" w:hAnsi="Arial" w:cs="Arial"/>
          <w:sz w:val="20"/>
          <w:szCs w:val="20"/>
        </w:rPr>
        <w:t xml:space="preserve"> vezetésével Bach, Vivaldi és Mozart zenéje mellé számos érdekfeszítő magyarázat és móka is társul, így az egész család szórakoztató formában ismerkedhet az egyik </w:t>
      </w:r>
      <w:proofErr w:type="spellStart"/>
      <w:r w:rsidRPr="008418F7">
        <w:rPr>
          <w:rFonts w:ascii="Arial" w:hAnsi="Arial" w:cs="Arial"/>
          <w:sz w:val="20"/>
          <w:szCs w:val="20"/>
        </w:rPr>
        <w:t>legrégebbi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hangszer működésével. Akiben pedig tovább buzog a felfedezőkedv, maga is élesben próbálhatja ki a varázslatot. Az </w:t>
      </w:r>
      <w:r w:rsidRPr="008418F7">
        <w:rPr>
          <w:rFonts w:ascii="Arial" w:hAnsi="Arial" w:cs="Arial"/>
          <w:b/>
          <w:bCs/>
          <w:i/>
          <w:iCs/>
          <w:sz w:val="20"/>
          <w:szCs w:val="20"/>
        </w:rPr>
        <w:t>Orgonaleckéken</w:t>
      </w:r>
      <w:r w:rsidRPr="008418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és az </w:t>
      </w:r>
      <w:proofErr w:type="spellStart"/>
      <w:r w:rsidRPr="008418F7">
        <w:rPr>
          <w:rFonts w:ascii="Arial" w:hAnsi="Arial" w:cs="Arial"/>
          <w:b/>
          <w:bCs/>
          <w:i/>
          <w:iCs/>
          <w:sz w:val="20"/>
          <w:szCs w:val="20"/>
        </w:rPr>
        <w:t>Orgelkids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foglalkozásokon ugyanis a hangszer szó szerint kézbe kerül: az érdeklődők megtanulhatják a legalapvetőbb fogásokat, és a gyerekek közösen meg is építhetnek egy működő sípos orgonát!</w:t>
      </w:r>
    </w:p>
    <w:p w14:paraId="323DC195" w14:textId="77777777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6384667" w14:textId="28803BFD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Az eseménysorozat zárókoncertjén Liszt </w:t>
      </w:r>
      <w:r w:rsidRPr="008418F7">
        <w:rPr>
          <w:rFonts w:ascii="Arial" w:hAnsi="Arial" w:cs="Arial"/>
          <w:i/>
          <w:iCs/>
          <w:sz w:val="20"/>
          <w:szCs w:val="20"/>
        </w:rPr>
        <w:t xml:space="preserve">Ad nos ad </w:t>
      </w:r>
      <w:proofErr w:type="spellStart"/>
      <w:r w:rsidRPr="008418F7">
        <w:rPr>
          <w:rFonts w:ascii="Arial" w:hAnsi="Arial" w:cs="Arial"/>
          <w:i/>
          <w:iCs/>
          <w:sz w:val="20"/>
          <w:szCs w:val="20"/>
        </w:rPr>
        <w:t>salutarem</w:t>
      </w:r>
      <w:proofErr w:type="spellEnd"/>
      <w:r w:rsidRPr="008418F7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418F7">
        <w:rPr>
          <w:rFonts w:ascii="Arial" w:hAnsi="Arial" w:cs="Arial"/>
          <w:i/>
          <w:iCs/>
          <w:sz w:val="20"/>
          <w:szCs w:val="20"/>
        </w:rPr>
        <w:t>undam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című </w:t>
      </w:r>
      <w:r w:rsidR="00576488" w:rsidRPr="008418F7">
        <w:rPr>
          <w:rFonts w:ascii="Arial" w:hAnsi="Arial" w:cs="Arial"/>
          <w:sz w:val="20"/>
          <w:szCs w:val="20"/>
        </w:rPr>
        <w:t>monumentális</w:t>
      </w:r>
      <w:r w:rsidR="00576488">
        <w:rPr>
          <w:rFonts w:ascii="Arial" w:hAnsi="Arial" w:cs="Arial"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művének Marcel </w:t>
      </w:r>
      <w:proofErr w:type="spellStart"/>
      <w:r w:rsidRPr="008418F7">
        <w:rPr>
          <w:rFonts w:ascii="Arial" w:hAnsi="Arial" w:cs="Arial"/>
          <w:sz w:val="20"/>
          <w:szCs w:val="20"/>
        </w:rPr>
        <w:t>Dupré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-féle zenekari kíséretes változata után egy ugyancsak nagyszabású ősbemutató következik. A Müpa 2022/23-as </w:t>
      </w:r>
      <w:proofErr w:type="spellStart"/>
      <w:r w:rsidRPr="008418F7">
        <w:rPr>
          <w:rFonts w:ascii="Arial" w:hAnsi="Arial" w:cs="Arial"/>
          <w:sz w:val="20"/>
          <w:szCs w:val="20"/>
        </w:rPr>
        <w:t>évadának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 zeneszerzője, </w:t>
      </w:r>
      <w:r w:rsidRPr="008418F7">
        <w:rPr>
          <w:rFonts w:ascii="Arial" w:hAnsi="Arial" w:cs="Arial"/>
          <w:b/>
          <w:bCs/>
          <w:sz w:val="20"/>
          <w:szCs w:val="20"/>
        </w:rPr>
        <w:t>Varga Judit</w:t>
      </w:r>
      <w:r w:rsidRPr="008418F7">
        <w:rPr>
          <w:rFonts w:ascii="Arial" w:hAnsi="Arial" w:cs="Arial"/>
          <w:sz w:val="20"/>
          <w:szCs w:val="20"/>
        </w:rPr>
        <w:t xml:space="preserve"> első orgonaversenyének világpremierje több szempontból is emlékezetesnek ígérkezik. A rendkívül sokoldalú komponista elképesztő alapossággal mélyült el a hangszer rejtelmeiben, és az Ikarosz-történetet megidézve bejárja </w:t>
      </w:r>
      <w:r w:rsidRPr="008418F7">
        <w:rPr>
          <w:rFonts w:ascii="Arial" w:hAnsi="Arial" w:cs="Arial"/>
          <w:sz w:val="20"/>
          <w:szCs w:val="20"/>
        </w:rPr>
        <w:lastRenderedPageBreak/>
        <w:t xml:space="preserve">a Müpa büszkeségének teljes hangterét – majdhogynem extrém, ám éppen ennyire élvezetes kihívások elé állítva a koncert díjnyertes szólistáját,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Alexis</w:t>
      </w:r>
      <w:proofErr w:type="spellEnd"/>
      <w:r w:rsidRPr="008418F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418F7">
        <w:rPr>
          <w:rFonts w:ascii="Arial" w:hAnsi="Arial" w:cs="Arial"/>
          <w:b/>
          <w:bCs/>
          <w:sz w:val="20"/>
          <w:szCs w:val="20"/>
        </w:rPr>
        <w:t>Grizard</w:t>
      </w:r>
      <w:proofErr w:type="spellEnd"/>
      <w:r w:rsidRPr="008418F7">
        <w:rPr>
          <w:rFonts w:ascii="Arial" w:hAnsi="Arial" w:cs="Arial"/>
          <w:sz w:val="20"/>
          <w:szCs w:val="20"/>
        </w:rPr>
        <w:t xml:space="preserve">-t.  </w:t>
      </w:r>
    </w:p>
    <w:p w14:paraId="37F185A8" w14:textId="77777777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7A14643" w14:textId="665CC078" w:rsidR="008418F7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A koncerteken túl, a családi foglalkozások mellett </w:t>
      </w:r>
      <w:r w:rsidR="00576488" w:rsidRPr="008418F7">
        <w:rPr>
          <w:rFonts w:ascii="Arial" w:hAnsi="Arial" w:cs="Arial"/>
          <w:sz w:val="20"/>
          <w:szCs w:val="20"/>
        </w:rPr>
        <w:t>a Müpa</w:t>
      </w:r>
      <w:r w:rsidR="00576488" w:rsidRPr="008418F7" w:rsidDel="00576488">
        <w:rPr>
          <w:rFonts w:ascii="Arial" w:hAnsi="Arial" w:cs="Arial"/>
          <w:sz w:val="20"/>
          <w:szCs w:val="20"/>
        </w:rPr>
        <w:t xml:space="preserve"> </w:t>
      </w:r>
      <w:r w:rsidRPr="008418F7">
        <w:rPr>
          <w:rFonts w:ascii="Arial" w:hAnsi="Arial" w:cs="Arial"/>
          <w:sz w:val="20"/>
          <w:szCs w:val="20"/>
        </w:rPr>
        <w:t xml:space="preserve">egy rendhagyó kiállítást is szentel </w:t>
      </w:r>
      <w:r w:rsidR="00576488" w:rsidRPr="008418F7">
        <w:rPr>
          <w:rFonts w:ascii="Arial" w:hAnsi="Arial" w:cs="Arial"/>
          <w:sz w:val="20"/>
          <w:szCs w:val="20"/>
        </w:rPr>
        <w:t>az orgonának</w:t>
      </w:r>
      <w:r w:rsidR="0057648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01692">
        <w:rPr>
          <w:rFonts w:ascii="Arial" w:hAnsi="Arial" w:cs="Arial"/>
          <w:b/>
          <w:bCs/>
          <w:sz w:val="20"/>
          <w:szCs w:val="20"/>
        </w:rPr>
        <w:t>Dömölky</w:t>
      </w:r>
      <w:proofErr w:type="spellEnd"/>
      <w:r w:rsidRPr="00401692">
        <w:rPr>
          <w:rFonts w:ascii="Arial" w:hAnsi="Arial" w:cs="Arial"/>
          <w:b/>
          <w:bCs/>
          <w:sz w:val="20"/>
          <w:szCs w:val="20"/>
        </w:rPr>
        <w:t xml:space="preserve"> Dániel</w:t>
      </w:r>
      <w:r w:rsidRPr="008418F7">
        <w:rPr>
          <w:rFonts w:ascii="Arial" w:hAnsi="Arial" w:cs="Arial"/>
          <w:sz w:val="20"/>
          <w:szCs w:val="20"/>
        </w:rPr>
        <w:t xml:space="preserve"> érzékeny és újszerű hangszerportréi szokatlan nézőpontból mutatják meg a hangszert – így nem csak hallhatjuk, de gyönyörködhetünk is az építmény szépségében.</w:t>
      </w:r>
    </w:p>
    <w:p w14:paraId="1F91EA83" w14:textId="77777777" w:rsidR="009D744E" w:rsidRDefault="009D744E" w:rsidP="009D744E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C46191" w14:textId="7F147FC4" w:rsidR="009D744E" w:rsidRPr="008418F7" w:rsidRDefault="008418F7" w:rsidP="008418F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418F7">
        <w:rPr>
          <w:rFonts w:ascii="Arial" w:hAnsi="Arial" w:cs="Arial"/>
          <w:sz w:val="20"/>
          <w:szCs w:val="20"/>
        </w:rPr>
        <w:t xml:space="preserve">Az </w:t>
      </w:r>
      <w:r w:rsidRPr="00355CA4">
        <w:rPr>
          <w:rFonts w:ascii="Arial" w:hAnsi="Arial" w:cs="Arial"/>
          <w:b/>
          <w:bCs/>
          <w:sz w:val="20"/>
          <w:szCs w:val="20"/>
        </w:rPr>
        <w:t>Orgona20</w:t>
      </w:r>
      <w:r w:rsidRPr="008418F7">
        <w:rPr>
          <w:rFonts w:ascii="Arial" w:hAnsi="Arial" w:cs="Arial"/>
          <w:sz w:val="20"/>
          <w:szCs w:val="20"/>
        </w:rPr>
        <w:t xml:space="preserve"> részletes programja: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AF7C0E">
          <w:rPr>
            <w:rStyle w:val="Hiperhivatkozs"/>
            <w:rFonts w:ascii="Arial" w:hAnsi="Arial" w:cs="Arial"/>
            <w:sz w:val="20"/>
            <w:szCs w:val="20"/>
          </w:rPr>
          <w:t>https://mupa.hu/programok/orgona20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DA2EA41" w14:textId="77777777" w:rsidR="00B426E2" w:rsidRPr="00E43EDC" w:rsidRDefault="00D11F03" w:rsidP="00B426E2">
      <w:pPr>
        <w:rPr>
          <w:rFonts w:ascii="Arial" w:hAnsi="Arial" w:cs="Arial"/>
          <w:b/>
          <w:bCs/>
          <w:sz w:val="22"/>
          <w:szCs w:val="22"/>
        </w:rPr>
      </w:pPr>
      <w:r w:rsidRPr="000C4C65">
        <w:rPr>
          <w:rFonts w:ascii="Arial" w:hAnsi="Arial" w:cs="Arial"/>
          <w:sz w:val="22"/>
          <w:szCs w:val="22"/>
        </w:rPr>
        <w:br w:type="page"/>
      </w:r>
      <w:r w:rsidR="00B426E2"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0E39F8A0" w:rsidR="00B426E2" w:rsidRPr="00E43EDC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>A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Müpát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6543A070" w:rsidR="00B426E2" w:rsidRPr="00E43EDC" w:rsidRDefault="008418F7" w:rsidP="00B426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9CB1" w14:textId="77777777" w:rsidR="00CA53B4" w:rsidRDefault="00CA53B4" w:rsidP="006367E7">
      <w:r>
        <w:separator/>
      </w:r>
    </w:p>
  </w:endnote>
  <w:endnote w:type="continuationSeparator" w:id="0">
    <w:p w14:paraId="7038CABB" w14:textId="77777777" w:rsidR="00CA53B4" w:rsidRDefault="00CA53B4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6549" w14:textId="77777777" w:rsidR="00CA53B4" w:rsidRDefault="00CA53B4" w:rsidP="006367E7">
      <w:r>
        <w:separator/>
      </w:r>
    </w:p>
  </w:footnote>
  <w:footnote w:type="continuationSeparator" w:id="0">
    <w:p w14:paraId="2F450F02" w14:textId="77777777" w:rsidR="00CA53B4" w:rsidRDefault="00CA53B4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97F06"/>
    <w:rsid w:val="000A579F"/>
    <w:rsid w:val="000C4C65"/>
    <w:rsid w:val="000C651F"/>
    <w:rsid w:val="0011232C"/>
    <w:rsid w:val="00116144"/>
    <w:rsid w:val="00151CBF"/>
    <w:rsid w:val="00197DAA"/>
    <w:rsid w:val="001A6346"/>
    <w:rsid w:val="001C386D"/>
    <w:rsid w:val="001C3B21"/>
    <w:rsid w:val="002020B9"/>
    <w:rsid w:val="00204BFD"/>
    <w:rsid w:val="00245461"/>
    <w:rsid w:val="00306352"/>
    <w:rsid w:val="00310959"/>
    <w:rsid w:val="00350A4B"/>
    <w:rsid w:val="00355CA4"/>
    <w:rsid w:val="003577D8"/>
    <w:rsid w:val="003A2259"/>
    <w:rsid w:val="003A57FC"/>
    <w:rsid w:val="003B784A"/>
    <w:rsid w:val="00401692"/>
    <w:rsid w:val="00416B4D"/>
    <w:rsid w:val="00420355"/>
    <w:rsid w:val="004949CD"/>
    <w:rsid w:val="004A4E30"/>
    <w:rsid w:val="004B5F2A"/>
    <w:rsid w:val="004B767B"/>
    <w:rsid w:val="004D0EA3"/>
    <w:rsid w:val="004F5FF9"/>
    <w:rsid w:val="00500241"/>
    <w:rsid w:val="00515DC5"/>
    <w:rsid w:val="00533172"/>
    <w:rsid w:val="00547A5D"/>
    <w:rsid w:val="00576488"/>
    <w:rsid w:val="005A60AE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7501F"/>
    <w:rsid w:val="007777FB"/>
    <w:rsid w:val="007E6268"/>
    <w:rsid w:val="007E66E0"/>
    <w:rsid w:val="00806164"/>
    <w:rsid w:val="00807560"/>
    <w:rsid w:val="008418F7"/>
    <w:rsid w:val="008710A7"/>
    <w:rsid w:val="0089163C"/>
    <w:rsid w:val="00893B43"/>
    <w:rsid w:val="009006FF"/>
    <w:rsid w:val="00941B23"/>
    <w:rsid w:val="00942FDF"/>
    <w:rsid w:val="00952145"/>
    <w:rsid w:val="00973E0E"/>
    <w:rsid w:val="00987A8E"/>
    <w:rsid w:val="00996844"/>
    <w:rsid w:val="009D744E"/>
    <w:rsid w:val="009F6A69"/>
    <w:rsid w:val="00A518FA"/>
    <w:rsid w:val="00A65DC0"/>
    <w:rsid w:val="00A864C4"/>
    <w:rsid w:val="00AB4AE3"/>
    <w:rsid w:val="00AC17E6"/>
    <w:rsid w:val="00AE042F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71E24"/>
    <w:rsid w:val="00B96D50"/>
    <w:rsid w:val="00BA0CFB"/>
    <w:rsid w:val="00BA7F98"/>
    <w:rsid w:val="00BB5512"/>
    <w:rsid w:val="00BD3739"/>
    <w:rsid w:val="00C338EB"/>
    <w:rsid w:val="00CA53B4"/>
    <w:rsid w:val="00CC4865"/>
    <w:rsid w:val="00CD6F02"/>
    <w:rsid w:val="00D11F03"/>
    <w:rsid w:val="00D1437A"/>
    <w:rsid w:val="00D23341"/>
    <w:rsid w:val="00D35BAE"/>
    <w:rsid w:val="00D44815"/>
    <w:rsid w:val="00D4584F"/>
    <w:rsid w:val="00D60644"/>
    <w:rsid w:val="00D7127B"/>
    <w:rsid w:val="00D76CD1"/>
    <w:rsid w:val="00D90E67"/>
    <w:rsid w:val="00DC18E5"/>
    <w:rsid w:val="00DC4201"/>
    <w:rsid w:val="00E134AA"/>
    <w:rsid w:val="00E3725E"/>
    <w:rsid w:val="00E37DED"/>
    <w:rsid w:val="00E37E22"/>
    <w:rsid w:val="00E51BFD"/>
    <w:rsid w:val="00E56804"/>
    <w:rsid w:val="00EA3BF8"/>
    <w:rsid w:val="00EA5F3B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8418F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A0CFB"/>
    <w:rPr>
      <w:rFonts w:ascii="Times New Roman" w:eastAsia="Times New Roman" w:hAnsi="Times New Roman" w:cs="Times New Roman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0CFB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0CF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orgona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698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Bátai Zsófia Blanka</cp:lastModifiedBy>
  <cp:revision>2</cp:revision>
  <dcterms:created xsi:type="dcterms:W3CDTF">2026-04-13T12:10:00Z</dcterms:created>
  <dcterms:modified xsi:type="dcterms:W3CDTF">2026-04-13T12:10:00Z</dcterms:modified>
</cp:coreProperties>
</file>