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D2F01" w14:textId="496DC6B8" w:rsidR="009D744E" w:rsidRDefault="00845A5D" w:rsidP="009D744E">
      <w:pPr>
        <w:spacing w:line="288" w:lineRule="auto"/>
        <w:jc w:val="both"/>
        <w:rPr>
          <w:rFonts w:ascii="Arial" w:hAnsi="Arial" w:cs="Arial"/>
          <w:b/>
          <w:bCs/>
        </w:rPr>
      </w:pPr>
      <w:r w:rsidRPr="00845A5D">
        <w:rPr>
          <w:rFonts w:ascii="Arial" w:hAnsi="Arial" w:cs="Arial"/>
          <w:b/>
          <w:bCs/>
        </w:rPr>
        <w:t>Szeptemberi bűvölet – A varázsfuvolával folytatódik a Müpa és a BFZ Mozart-expedíciója</w:t>
      </w:r>
    </w:p>
    <w:p w14:paraId="136D4EEC" w14:textId="77777777" w:rsidR="00845A5D" w:rsidRDefault="00845A5D" w:rsidP="009D744E">
      <w:pPr>
        <w:spacing w:line="288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78CB74B" w14:textId="522F0E9A" w:rsidR="009D744E" w:rsidRDefault="00845A5D" w:rsidP="009D744E">
      <w:pPr>
        <w:spacing w:line="288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45A5D">
        <w:rPr>
          <w:rFonts w:ascii="Arial" w:hAnsi="Arial" w:cs="Arial"/>
          <w:b/>
          <w:bCs/>
          <w:sz w:val="22"/>
          <w:szCs w:val="22"/>
        </w:rPr>
        <w:t xml:space="preserve">Varázslat, sötétség és fény – szeptember 9. és 15. között folytatódik a Müpa és a Budapesti Fesztiválzenekar tavaly nagy sikerrel debütált közös minifesztiválja, a Mozart-expedíció. A programsorozat középpontjában ezúttal Mozart örökérvényű operája, A varázsfuvola áll, amelyet Fischer Iván karmester tizenegy év után állít ismét színpadra. Az előadást kísérő filmvetítés, marionettszínház, zenével kísért interaktív programok és beszélgetések a mű különböző </w:t>
      </w:r>
      <w:proofErr w:type="spellStart"/>
      <w:r w:rsidRPr="00845A5D">
        <w:rPr>
          <w:rFonts w:ascii="Arial" w:hAnsi="Arial" w:cs="Arial"/>
          <w:b/>
          <w:bCs/>
          <w:sz w:val="22"/>
          <w:szCs w:val="22"/>
        </w:rPr>
        <w:t>rétegeinek</w:t>
      </w:r>
      <w:proofErr w:type="spellEnd"/>
      <w:r w:rsidRPr="00845A5D">
        <w:rPr>
          <w:rFonts w:ascii="Arial" w:hAnsi="Arial" w:cs="Arial"/>
          <w:b/>
          <w:bCs/>
          <w:sz w:val="22"/>
          <w:szCs w:val="22"/>
        </w:rPr>
        <w:t xml:space="preserve"> felfedezésére hívják a közönséget, az operapremier napját pedig exkluzív fogadás teszi még különlegesebbé. Indulhat az expedíció!</w:t>
      </w:r>
    </w:p>
    <w:p w14:paraId="00DD9F8F" w14:textId="77777777" w:rsidR="00845A5D" w:rsidRDefault="00845A5D" w:rsidP="009D744E">
      <w:pPr>
        <w:spacing w:line="288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F8C8966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845A5D">
        <w:rPr>
          <w:rFonts w:ascii="Arial" w:hAnsi="Arial" w:cs="Arial"/>
          <w:i/>
          <w:iCs/>
          <w:sz w:val="22"/>
          <w:szCs w:val="22"/>
        </w:rPr>
        <w:t>„Mindenki imádja – gyerekek, felnőttek, zenészek, a széles közönség. Goethe második részt írt hozzá, Bergman svéd fordításban filmre adaptálta, hatása leírhatatlan. Mi az opera titka?”</w:t>
      </w:r>
      <w:r w:rsidRPr="00845A5D">
        <w:rPr>
          <w:rFonts w:ascii="Arial" w:hAnsi="Arial" w:cs="Arial"/>
          <w:sz w:val="22"/>
          <w:szCs w:val="22"/>
        </w:rPr>
        <w:t xml:space="preserve"> – teszi fel a kérdést </w:t>
      </w:r>
      <w:r w:rsidRPr="00845A5D">
        <w:rPr>
          <w:rFonts w:ascii="Arial" w:hAnsi="Arial" w:cs="Arial"/>
          <w:b/>
          <w:bCs/>
          <w:sz w:val="22"/>
          <w:szCs w:val="22"/>
        </w:rPr>
        <w:t>Fischer Iván</w:t>
      </w:r>
      <w:r w:rsidRPr="00845A5D">
        <w:rPr>
          <w:rFonts w:ascii="Arial" w:hAnsi="Arial" w:cs="Arial"/>
          <w:sz w:val="22"/>
          <w:szCs w:val="22"/>
        </w:rPr>
        <w:t xml:space="preserve"> karmester </w:t>
      </w:r>
      <w:r w:rsidRPr="00845A5D">
        <w:rPr>
          <w:rFonts w:ascii="Arial" w:hAnsi="Arial" w:cs="Arial"/>
          <w:b/>
          <w:bCs/>
          <w:sz w:val="22"/>
          <w:szCs w:val="22"/>
        </w:rPr>
        <w:t>Wolfgang Amadeus Mozart</w:t>
      </w:r>
      <w:r w:rsidRPr="00845A5D">
        <w:rPr>
          <w:rFonts w:ascii="Arial" w:hAnsi="Arial" w:cs="Arial"/>
          <w:sz w:val="22"/>
          <w:szCs w:val="22"/>
        </w:rPr>
        <w:t xml:space="preserve"> utolsó színpadi művéről, </w:t>
      </w:r>
      <w:r w:rsidRPr="00845A5D">
        <w:rPr>
          <w:rFonts w:ascii="Arial" w:hAnsi="Arial" w:cs="Arial"/>
          <w:i/>
          <w:iCs/>
          <w:sz w:val="22"/>
          <w:szCs w:val="22"/>
        </w:rPr>
        <w:t>A varázsfuvoláról</w:t>
      </w:r>
      <w:r w:rsidRPr="00845A5D">
        <w:rPr>
          <w:rFonts w:ascii="Arial" w:hAnsi="Arial" w:cs="Arial"/>
          <w:sz w:val="22"/>
          <w:szCs w:val="22"/>
        </w:rPr>
        <w:t xml:space="preserve">. A saját válaszát pedig mindenki megtalálhatja a Mozart-expedíció során. </w:t>
      </w:r>
    </w:p>
    <w:p w14:paraId="5D7FEDBD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845A5D">
        <w:rPr>
          <w:rFonts w:ascii="Arial" w:hAnsi="Arial" w:cs="Arial"/>
          <w:sz w:val="22"/>
          <w:szCs w:val="22"/>
        </w:rPr>
        <w:t xml:space="preserve">A karmester nem csak vezényli, rendezi is a beavatási szertartásként és a felnőtté válás tanmeséjeként is értelmezhető remekművet, melyet </w:t>
      </w:r>
      <w:r w:rsidRPr="00845A5D">
        <w:rPr>
          <w:rFonts w:ascii="Arial" w:hAnsi="Arial" w:cs="Arial"/>
          <w:b/>
          <w:bCs/>
          <w:sz w:val="22"/>
          <w:szCs w:val="22"/>
        </w:rPr>
        <w:t>nemzetközi alkotó- és szereplőgárda</w:t>
      </w:r>
      <w:r w:rsidRPr="00845A5D">
        <w:rPr>
          <w:rFonts w:ascii="Arial" w:hAnsi="Arial" w:cs="Arial"/>
          <w:sz w:val="22"/>
          <w:szCs w:val="22"/>
        </w:rPr>
        <w:t xml:space="preserve"> kelt életre. </w:t>
      </w:r>
      <w:proofErr w:type="spellStart"/>
      <w:r w:rsidRPr="00845A5D">
        <w:rPr>
          <w:rFonts w:ascii="Arial" w:hAnsi="Arial" w:cs="Arial"/>
          <w:sz w:val="22"/>
          <w:szCs w:val="22"/>
        </w:rPr>
        <w:t>Pamina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 szerepében </w:t>
      </w:r>
      <w:hyperlink r:id="rId7" w:history="1"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 xml:space="preserve">Samantha </w:t>
        </w:r>
        <w:proofErr w:type="spellStart"/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>Gault</w:t>
        </w:r>
        <w:proofErr w:type="spellEnd"/>
      </w:hyperlink>
      <w:r w:rsidRPr="00845A5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45A5D">
        <w:rPr>
          <w:rFonts w:ascii="Arial" w:hAnsi="Arial" w:cs="Arial"/>
          <w:sz w:val="22"/>
          <w:szCs w:val="22"/>
        </w:rPr>
        <w:t>Tamino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 szerepében </w:t>
      </w:r>
      <w:hyperlink r:id="rId8" w:history="1"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 xml:space="preserve">Julian </w:t>
        </w:r>
        <w:proofErr w:type="spellStart"/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>Prégardient</w:t>
        </w:r>
        <w:proofErr w:type="spellEnd"/>
      </w:hyperlink>
      <w:r w:rsidRPr="00845A5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45A5D">
        <w:rPr>
          <w:rFonts w:ascii="Arial" w:hAnsi="Arial" w:cs="Arial"/>
          <w:sz w:val="22"/>
          <w:szCs w:val="22"/>
        </w:rPr>
        <w:t>Sarastróként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 xml:space="preserve">Franz-Josef </w:t>
        </w:r>
        <w:proofErr w:type="spellStart"/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>Seliget</w:t>
        </w:r>
        <w:proofErr w:type="spellEnd"/>
      </w:hyperlink>
      <w:r w:rsidRPr="00845A5D">
        <w:rPr>
          <w:rFonts w:ascii="Arial" w:hAnsi="Arial" w:cs="Arial"/>
          <w:sz w:val="22"/>
          <w:szCs w:val="22"/>
        </w:rPr>
        <w:t xml:space="preserve">, Az Éj királynőjeként </w:t>
      </w:r>
      <w:hyperlink r:id="rId10" w:history="1"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 xml:space="preserve">Alina </w:t>
        </w:r>
        <w:proofErr w:type="spellStart"/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>Wunderlint</w:t>
        </w:r>
        <w:proofErr w:type="spellEnd"/>
      </w:hyperlink>
      <w:r w:rsidRPr="00845A5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45A5D">
        <w:rPr>
          <w:rFonts w:ascii="Arial" w:hAnsi="Arial" w:cs="Arial"/>
          <w:sz w:val="22"/>
          <w:szCs w:val="22"/>
        </w:rPr>
        <w:t>Papagenóként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 </w:t>
      </w:r>
      <w:hyperlink r:id="rId11" w:history="1">
        <w:proofErr w:type="spellStart"/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>Markus</w:t>
        </w:r>
        <w:proofErr w:type="spellEnd"/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 xml:space="preserve"> </w:t>
        </w:r>
        <w:proofErr w:type="spellStart"/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>Werbát</w:t>
        </w:r>
        <w:proofErr w:type="spellEnd"/>
      </w:hyperlink>
      <w:r w:rsidRPr="00845A5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45A5D">
        <w:rPr>
          <w:rFonts w:ascii="Arial" w:hAnsi="Arial" w:cs="Arial"/>
          <w:sz w:val="22"/>
          <w:szCs w:val="22"/>
        </w:rPr>
        <w:t>Papagenaként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 pedig </w:t>
      </w:r>
      <w:hyperlink r:id="rId12" w:history="1">
        <w:r w:rsidRPr="00845A5D">
          <w:rPr>
            <w:rStyle w:val="Hiperhivatkozs"/>
            <w:rFonts w:ascii="Arial" w:hAnsi="Arial" w:cs="Arial"/>
            <w:b/>
            <w:bCs/>
            <w:sz w:val="22"/>
            <w:szCs w:val="22"/>
          </w:rPr>
          <w:t>Sarah Maria Sunt</w:t>
        </w:r>
      </w:hyperlink>
      <w:r w:rsidRPr="00845A5D">
        <w:rPr>
          <w:rFonts w:ascii="Arial" w:hAnsi="Arial" w:cs="Arial"/>
          <w:sz w:val="22"/>
          <w:szCs w:val="22"/>
        </w:rPr>
        <w:t xml:space="preserve"> hallhatja a közönség. Az operaelőadást három alkalommal játsszák (szeptember 9-én, 11-én és 13-án), az együttes pedig a nagy érdeklődésre való tekintettel a szeptember 7-i főpróbát is nyilvánossá tette. </w:t>
      </w:r>
    </w:p>
    <w:p w14:paraId="0FD043C7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b/>
          <w:bCs/>
          <w:sz w:val="22"/>
          <w:szCs w:val="22"/>
        </w:rPr>
      </w:pPr>
      <w:r w:rsidRPr="00845A5D">
        <w:rPr>
          <w:rFonts w:ascii="Arial" w:hAnsi="Arial" w:cs="Arial"/>
          <w:sz w:val="22"/>
          <w:szCs w:val="22"/>
        </w:rPr>
        <w:t xml:space="preserve">Az előadásokra az utolsó helyek azok számára érhetőek el, akik jegyet váltanak az </w:t>
      </w:r>
      <w:r w:rsidRPr="00845A5D">
        <w:rPr>
          <w:rFonts w:ascii="Arial" w:hAnsi="Arial" w:cs="Arial"/>
          <w:i/>
          <w:iCs/>
          <w:sz w:val="22"/>
          <w:szCs w:val="22"/>
        </w:rPr>
        <w:t>Opera és fogadás: Premierünnep az Éj királynője birodalmában</w:t>
      </w:r>
      <w:r w:rsidRPr="00845A5D">
        <w:rPr>
          <w:rFonts w:ascii="Arial" w:hAnsi="Arial" w:cs="Arial"/>
          <w:sz w:val="22"/>
          <w:szCs w:val="22"/>
        </w:rPr>
        <w:t xml:space="preserve"> című eseményre, melynek keretében az előadás előtt</w:t>
      </w:r>
      <w:r w:rsidRPr="00845A5D">
        <w:rPr>
          <w:rFonts w:ascii="Arial" w:hAnsi="Arial" w:cs="Arial"/>
          <w:b/>
          <w:bCs/>
          <w:sz w:val="22"/>
          <w:szCs w:val="22"/>
        </w:rPr>
        <w:t xml:space="preserve"> Nyáry Krisztián</w:t>
      </w:r>
      <w:r w:rsidRPr="00845A5D">
        <w:rPr>
          <w:rFonts w:ascii="Arial" w:hAnsi="Arial" w:cs="Arial"/>
          <w:sz w:val="22"/>
          <w:szCs w:val="22"/>
        </w:rPr>
        <w:t xml:space="preserve"> író, irodalomtörténész előadásával </w:t>
      </w:r>
      <w:proofErr w:type="spellStart"/>
      <w:r w:rsidRPr="00845A5D">
        <w:rPr>
          <w:rFonts w:ascii="Arial" w:hAnsi="Arial" w:cs="Arial"/>
          <w:sz w:val="22"/>
          <w:szCs w:val="22"/>
        </w:rPr>
        <w:t>hangolódhatnak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 finom falatok és italok mellett a premierre. A produkció után pedig személyesen találkozhatnak az alkotókkal a Müpa Üvegtermében. </w:t>
      </w:r>
    </w:p>
    <w:p w14:paraId="43C4F425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b/>
          <w:bCs/>
          <w:sz w:val="22"/>
          <w:szCs w:val="22"/>
        </w:rPr>
      </w:pPr>
      <w:r w:rsidRPr="00845A5D">
        <w:rPr>
          <w:rFonts w:ascii="Arial" w:hAnsi="Arial" w:cs="Arial"/>
          <w:b/>
          <w:bCs/>
          <w:sz w:val="22"/>
          <w:szCs w:val="22"/>
        </w:rPr>
        <w:t>Az előadás, és ami mögötte van</w:t>
      </w:r>
    </w:p>
    <w:p w14:paraId="75D71AE3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845A5D">
        <w:rPr>
          <w:rFonts w:ascii="Arial" w:hAnsi="Arial" w:cs="Arial"/>
          <w:sz w:val="22"/>
          <w:szCs w:val="22"/>
        </w:rPr>
        <w:t xml:space="preserve">A Müpa és a Budapesti Fesztiválzenekar közös programsorozatában az opera nem csupán </w:t>
      </w:r>
      <w:proofErr w:type="spellStart"/>
      <w:r w:rsidRPr="00845A5D">
        <w:rPr>
          <w:rFonts w:ascii="Arial" w:hAnsi="Arial" w:cs="Arial"/>
          <w:sz w:val="22"/>
          <w:szCs w:val="22"/>
        </w:rPr>
        <w:t>koncerttermi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 remekműként jelenik meg: filmvetítés, marionettszínház, zenével kísért interaktív előadások és beszélgetések segítségével járhatjuk körül a mű történetét, titkait és máig ható erejét. </w:t>
      </w:r>
    </w:p>
    <w:p w14:paraId="582F626F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845A5D">
        <w:rPr>
          <w:rFonts w:ascii="Arial" w:hAnsi="Arial" w:cs="Arial"/>
          <w:b/>
          <w:bCs/>
          <w:sz w:val="22"/>
          <w:szCs w:val="22"/>
        </w:rPr>
        <w:t>Ingmar Bergman</w:t>
      </w:r>
      <w:r w:rsidRPr="00845A5D">
        <w:rPr>
          <w:rFonts w:ascii="Arial" w:hAnsi="Arial" w:cs="Arial"/>
          <w:sz w:val="22"/>
          <w:szCs w:val="22"/>
        </w:rPr>
        <w:t xml:space="preserve"> 1975-ös, legendás filmjének egyik különlegessége, hogy – bár szinte változatlanul megőrzi a színpadi mű történetét és világát – a nézőteret is az alkotás részévé teszi, így a közönség reakciói és az énekesek játéka éppen olyan jelentőségteljessé válnak, mint Mozart zenéje; a vetítést megelőző és az azt követő beszélgetés pedig tovább árnyalja majd a Bergman-féle varázslatot.</w:t>
      </w:r>
    </w:p>
    <w:p w14:paraId="2CE032CA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845A5D">
        <w:rPr>
          <w:rFonts w:ascii="Arial" w:hAnsi="Arial" w:cs="Arial"/>
          <w:sz w:val="22"/>
          <w:szCs w:val="22"/>
        </w:rPr>
        <w:t xml:space="preserve">Aki nem csupán átélni, de megfejteni is szeretné </w:t>
      </w:r>
      <w:r w:rsidRPr="00845A5D">
        <w:rPr>
          <w:rFonts w:ascii="Arial" w:hAnsi="Arial" w:cs="Arial"/>
          <w:i/>
          <w:iCs/>
          <w:sz w:val="22"/>
          <w:szCs w:val="22"/>
        </w:rPr>
        <w:t>A varázsfuvolát</w:t>
      </w:r>
      <w:r w:rsidRPr="00845A5D">
        <w:rPr>
          <w:rFonts w:ascii="Arial" w:hAnsi="Arial" w:cs="Arial"/>
          <w:sz w:val="22"/>
          <w:szCs w:val="22"/>
        </w:rPr>
        <w:t xml:space="preserve">, annak </w:t>
      </w:r>
      <w:r w:rsidRPr="00845A5D">
        <w:rPr>
          <w:rFonts w:ascii="Arial" w:hAnsi="Arial" w:cs="Arial"/>
          <w:i/>
          <w:iCs/>
          <w:sz w:val="22"/>
          <w:szCs w:val="22"/>
        </w:rPr>
        <w:t>A varázsfuvola-sztori – Az operáról feketén-fehéren</w:t>
      </w:r>
      <w:r w:rsidRPr="00845A5D">
        <w:rPr>
          <w:rFonts w:ascii="Arial" w:hAnsi="Arial" w:cs="Arial"/>
          <w:sz w:val="22"/>
          <w:szCs w:val="22"/>
        </w:rPr>
        <w:t xml:space="preserve"> című előadások kínálnak feltöltő kalandozást. A </w:t>
      </w:r>
      <w:r w:rsidRPr="00845A5D">
        <w:rPr>
          <w:rFonts w:ascii="Arial" w:hAnsi="Arial" w:cs="Arial"/>
          <w:sz w:val="22"/>
          <w:szCs w:val="22"/>
        </w:rPr>
        <w:lastRenderedPageBreak/>
        <w:t xml:space="preserve">felnőtteknek szóló interaktív zenés program Mozart személyiségét és alkotói módszerei mellett az opera szereplőinek lelki és zenei </w:t>
      </w:r>
      <w:proofErr w:type="spellStart"/>
      <w:r w:rsidRPr="00845A5D">
        <w:rPr>
          <w:rFonts w:ascii="Arial" w:hAnsi="Arial" w:cs="Arial"/>
          <w:sz w:val="22"/>
          <w:szCs w:val="22"/>
        </w:rPr>
        <w:t>rétegeit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 is vizsgálja, míg a 10–16 éves korosztály számára készülő változat valamivel könnyedebb formában enged betekintést </w:t>
      </w:r>
      <w:proofErr w:type="spellStart"/>
      <w:r w:rsidRPr="00845A5D">
        <w:rPr>
          <w:rFonts w:ascii="Arial" w:hAnsi="Arial" w:cs="Arial"/>
          <w:sz w:val="22"/>
          <w:szCs w:val="22"/>
        </w:rPr>
        <w:t>Tamino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45A5D">
        <w:rPr>
          <w:rFonts w:ascii="Arial" w:hAnsi="Arial" w:cs="Arial"/>
          <w:sz w:val="22"/>
          <w:szCs w:val="22"/>
        </w:rPr>
        <w:t>Pamina</w:t>
      </w:r>
      <w:proofErr w:type="spellEnd"/>
      <w:r w:rsidRPr="00845A5D">
        <w:rPr>
          <w:rFonts w:ascii="Arial" w:hAnsi="Arial" w:cs="Arial"/>
          <w:sz w:val="22"/>
          <w:szCs w:val="22"/>
        </w:rPr>
        <w:t xml:space="preserve">, Papageno és társaik történetébe. </w:t>
      </w:r>
    </w:p>
    <w:p w14:paraId="30092987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845A5D">
        <w:rPr>
          <w:rFonts w:ascii="Arial" w:hAnsi="Arial" w:cs="Arial"/>
          <w:sz w:val="22"/>
          <w:szCs w:val="22"/>
        </w:rPr>
        <w:t xml:space="preserve">Ugyancsak különleges nézőpontból elevenedik meg az opera a </w:t>
      </w:r>
      <w:r w:rsidRPr="00BE1D59">
        <w:rPr>
          <w:rFonts w:ascii="Arial" w:hAnsi="Arial" w:cs="Arial"/>
          <w:b/>
          <w:bCs/>
          <w:i/>
          <w:iCs/>
          <w:sz w:val="22"/>
          <w:szCs w:val="22"/>
        </w:rPr>
        <w:t>Salzburgi Marionettszínház</w:t>
      </w:r>
      <w:r w:rsidRPr="00845A5D">
        <w:rPr>
          <w:rFonts w:ascii="Arial" w:hAnsi="Arial" w:cs="Arial"/>
          <w:sz w:val="22"/>
          <w:szCs w:val="22"/>
        </w:rPr>
        <w:t xml:space="preserve"> előadásában. A több mint százéves múltra visszatekintő társulat aprólékosan kidolgozott marionettfigurái a Varázsfuvola-történet legfontosabb zenei és dramaturgiai pillanatait alig egyórás, sűrített formában mesélik el. Az 1955-ös hangfelvétel és a részletgazdag színpadi világ egyszerre kínál magával ragadó élményt az operával most barátkozóknak és mindazoknak, akik már jól ismerik Mozart remekművét. </w:t>
      </w:r>
    </w:p>
    <w:p w14:paraId="6A8AF815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845A5D">
        <w:rPr>
          <w:rFonts w:ascii="Arial" w:hAnsi="Arial" w:cs="Arial"/>
          <w:sz w:val="22"/>
          <w:szCs w:val="22"/>
        </w:rPr>
        <w:t xml:space="preserve">A </w:t>
      </w:r>
      <w:r w:rsidRPr="00845A5D">
        <w:rPr>
          <w:rFonts w:ascii="Arial" w:hAnsi="Arial" w:cs="Arial"/>
          <w:i/>
          <w:iCs/>
          <w:sz w:val="22"/>
          <w:szCs w:val="22"/>
        </w:rPr>
        <w:t>Hogyan győz a Fény? – A varázsfuvola közös felfedezése</w:t>
      </w:r>
      <w:r w:rsidRPr="00845A5D">
        <w:rPr>
          <w:rFonts w:ascii="Arial" w:hAnsi="Arial" w:cs="Arial"/>
          <w:sz w:val="22"/>
          <w:szCs w:val="22"/>
        </w:rPr>
        <w:t xml:space="preserve"> című beszélgetése arra invitál, hogy együtt gondolkodjunk tovább arról, mit jelenthet ma a Fény és a Sötétség küzdelme. A Mozart-expedíció így nem egyetlen úton indul </w:t>
      </w:r>
      <w:r w:rsidRPr="00BE1D59">
        <w:rPr>
          <w:rFonts w:ascii="Arial" w:hAnsi="Arial" w:cs="Arial"/>
          <w:i/>
          <w:iCs/>
          <w:sz w:val="22"/>
          <w:szCs w:val="22"/>
        </w:rPr>
        <w:t>A varázsfuvola</w:t>
      </w:r>
      <w:r w:rsidRPr="00845A5D">
        <w:rPr>
          <w:rFonts w:ascii="Arial" w:hAnsi="Arial" w:cs="Arial"/>
          <w:sz w:val="22"/>
          <w:szCs w:val="22"/>
        </w:rPr>
        <w:t xml:space="preserve"> nyomába: minden program másik ajtót nyit ki ugyanahhoz a titokzatos, játékos és kimeríthetetlen világhoz.</w:t>
      </w:r>
    </w:p>
    <w:p w14:paraId="705C27E0" w14:textId="77777777" w:rsidR="00845A5D" w:rsidRPr="00845A5D" w:rsidRDefault="00845A5D" w:rsidP="00845A5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845A5D">
        <w:rPr>
          <w:rFonts w:ascii="Arial" w:hAnsi="Arial" w:cs="Arial"/>
          <w:sz w:val="22"/>
          <w:szCs w:val="22"/>
        </w:rPr>
        <w:t xml:space="preserve">A részletes program a </w:t>
      </w:r>
      <w:hyperlink r:id="rId13" w:history="1">
        <w:r w:rsidRPr="00845A5D">
          <w:rPr>
            <w:rStyle w:val="Hiperhivatkozs"/>
            <w:rFonts w:ascii="Arial" w:hAnsi="Arial" w:cs="Arial"/>
            <w:sz w:val="22"/>
            <w:szCs w:val="22"/>
          </w:rPr>
          <w:t>Müpa</w:t>
        </w:r>
      </w:hyperlink>
      <w:r w:rsidRPr="00845A5D">
        <w:rPr>
          <w:rFonts w:ascii="Arial" w:hAnsi="Arial" w:cs="Arial"/>
          <w:sz w:val="22"/>
          <w:szCs w:val="22"/>
        </w:rPr>
        <w:t xml:space="preserve"> és a </w:t>
      </w:r>
      <w:hyperlink r:id="rId14" w:history="1">
        <w:r w:rsidRPr="00845A5D">
          <w:rPr>
            <w:rStyle w:val="Hiperhivatkozs"/>
            <w:rFonts w:ascii="Arial" w:hAnsi="Arial" w:cs="Arial"/>
            <w:sz w:val="22"/>
            <w:szCs w:val="22"/>
          </w:rPr>
          <w:t>BFZ oldalán</w:t>
        </w:r>
      </w:hyperlink>
      <w:r w:rsidRPr="00845A5D">
        <w:rPr>
          <w:rFonts w:ascii="Arial" w:hAnsi="Arial" w:cs="Arial"/>
          <w:sz w:val="22"/>
          <w:szCs w:val="22"/>
        </w:rPr>
        <w:t xml:space="preserve"> érhető el.</w:t>
      </w:r>
    </w:p>
    <w:p w14:paraId="5DC46191" w14:textId="77777777" w:rsidR="009D744E" w:rsidRPr="0067092E" w:rsidRDefault="009D744E" w:rsidP="009D744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DA2EA41" w14:textId="77777777" w:rsidR="00B426E2" w:rsidRPr="00E43EDC" w:rsidRDefault="00D11F03" w:rsidP="00B426E2">
      <w:pPr>
        <w:rPr>
          <w:rFonts w:ascii="Arial" w:hAnsi="Arial" w:cs="Arial"/>
          <w:b/>
          <w:bCs/>
          <w:sz w:val="22"/>
          <w:szCs w:val="22"/>
        </w:rPr>
      </w:pPr>
      <w:r w:rsidRPr="000C4C65">
        <w:rPr>
          <w:rFonts w:ascii="Arial" w:hAnsi="Arial" w:cs="Arial"/>
          <w:sz w:val="22"/>
          <w:szCs w:val="22"/>
        </w:rPr>
        <w:br w:type="page"/>
      </w:r>
      <w:r w:rsidR="00B426E2" w:rsidRPr="00E43EDC">
        <w:rPr>
          <w:rFonts w:ascii="Arial" w:hAnsi="Arial" w:cs="Arial"/>
          <w:b/>
          <w:bCs/>
          <w:sz w:val="22"/>
          <w:szCs w:val="22"/>
        </w:rPr>
        <w:lastRenderedPageBreak/>
        <w:t>Müpa</w:t>
      </w:r>
    </w:p>
    <w:p w14:paraId="1E01AC1D" w14:textId="77777777" w:rsidR="00B426E2" w:rsidRPr="00E43EDC" w:rsidRDefault="00B426E2" w:rsidP="00B426E2">
      <w:pPr>
        <w:rPr>
          <w:rFonts w:ascii="Arial" w:hAnsi="Arial" w:cs="Arial"/>
          <w:b/>
          <w:bCs/>
          <w:sz w:val="22"/>
          <w:szCs w:val="22"/>
        </w:rPr>
      </w:pPr>
    </w:p>
    <w:p w14:paraId="792C48F6" w14:textId="77777777" w:rsidR="00C968E1" w:rsidRDefault="00C968E1" w:rsidP="00C968E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Müpa Európa egyik legismertebb kulturális márkája és egyik legmodernebb kulturális intézménye, amely már több mint húsz éve fogja össze egyedülálló módon a különböző művészeti ágakat: helyet ad komoly-, kortárs, könnyű- és világzenének, jazznek, operának, újcirkusznak, táncnak, irodalomnak, filmnek egyaránt. A Müpát 2005-ben azért hívták életre, hogy világszínvonalú, minőségi kulturális eseményeket kínáljon változatos műfajokban. Az intézmény alapvető feladata, hogy a hazai és európai művészeti hagyományok tiszteletben tartásával új irányokat és irányzatokat is bemutasson és közérthetővé tegyen, s az ínyenc és a szélesebb közönség számára is befogadható, kiemelkedően magas szintű élményt biztosítson. A Müpa a hazai és nemzetközi élvonalba tartozó művészek előadásain túl új művek, ősbemutatók létrehozását is kezdeményezi, ösztönzi és támogatja. Kiemelt szerepet játszik a nemzetközi kulturális kapcsolatok ápolásában, a hazai kulturális célok megvalósításában, illetve a magyar előadóművészek nemzetközi megismertetésében. Fennállásának huszadik évfordulója alkalmából megrendezett előadás-sorozata, a </w:t>
      </w:r>
      <w:r>
        <w:rPr>
          <w:rFonts w:ascii="Arial" w:hAnsi="Arial" w:cs="Arial"/>
          <w:i/>
          <w:iCs/>
          <w:sz w:val="22"/>
          <w:szCs w:val="22"/>
        </w:rPr>
        <w:t>Müpa 20 – Generációk ünnepe</w:t>
      </w:r>
      <w:r>
        <w:rPr>
          <w:rFonts w:ascii="Arial" w:hAnsi="Arial" w:cs="Arial"/>
          <w:sz w:val="22"/>
          <w:szCs w:val="22"/>
        </w:rPr>
        <w:t xml:space="preserve"> kiemelkedő szakmai és közönségsikert aratott, és elnyerte az év zenei eseményéért járó Bartók Rádió Zenei Díjat. Példaértékű tevékenysége jelentősen hozzájárul ahhoz, hogy a jövő nemzedékének fiataljai is egyre szélesebb körben váljanak tudatos kultúraszerető és -fogyasztó felnőttekké. Mindezt inspiráló, párbeszédet generáló, kérdéseket felvető művészeti eseményekkel és szolgáltatásokkal, élményre, kreativitásra és interakcióra építő újszerű programok bemutatásával teszi.</w:t>
      </w:r>
    </w:p>
    <w:p w14:paraId="1769ABBB" w14:textId="77777777" w:rsidR="00B426E2" w:rsidRPr="00E43EDC" w:rsidRDefault="00B426E2" w:rsidP="00B426E2">
      <w:pPr>
        <w:rPr>
          <w:rFonts w:ascii="Arial" w:hAnsi="Arial" w:cs="Arial"/>
          <w:b/>
          <w:bCs/>
          <w:sz w:val="22"/>
          <w:szCs w:val="22"/>
        </w:rPr>
      </w:pPr>
    </w:p>
    <w:p w14:paraId="4BEDDD5B" w14:textId="77777777" w:rsidR="00B426E2" w:rsidRPr="00E43EDC" w:rsidRDefault="00B426E2" w:rsidP="00B426E2">
      <w:pPr>
        <w:rPr>
          <w:rFonts w:ascii="Arial" w:hAnsi="Arial" w:cs="Arial"/>
          <w:b/>
          <w:bCs/>
          <w:sz w:val="22"/>
          <w:szCs w:val="22"/>
        </w:rPr>
      </w:pPr>
      <w:r w:rsidRPr="00E43EDC">
        <w:rPr>
          <w:rFonts w:ascii="Arial" w:hAnsi="Arial" w:cs="Arial"/>
          <w:b/>
          <w:bCs/>
          <w:sz w:val="22"/>
          <w:szCs w:val="22"/>
        </w:rPr>
        <w:t>További információ:</w:t>
      </w:r>
    </w:p>
    <w:p w14:paraId="7F51BD47" w14:textId="72500548" w:rsidR="00B426E2" w:rsidRPr="00E43EDC" w:rsidRDefault="00582D2A" w:rsidP="00B426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Bátai Zsófia Blanka</w:t>
      </w:r>
    </w:p>
    <w:p w14:paraId="7DD74918" w14:textId="77777777" w:rsidR="00B426E2" w:rsidRPr="00E43EDC" w:rsidRDefault="00B426E2" w:rsidP="00B426E2">
      <w:pPr>
        <w:rPr>
          <w:rFonts w:ascii="Arial" w:hAnsi="Arial" w:cs="Arial"/>
          <w:sz w:val="22"/>
          <w:szCs w:val="22"/>
        </w:rPr>
      </w:pPr>
      <w:r w:rsidRPr="00E43EDC">
        <w:rPr>
          <w:rFonts w:ascii="Arial" w:hAnsi="Arial" w:cs="Arial"/>
          <w:sz w:val="22"/>
          <w:szCs w:val="22"/>
        </w:rPr>
        <w:t xml:space="preserve">E-mail: sajto@mupa.hu </w:t>
      </w:r>
    </w:p>
    <w:p w14:paraId="0D77C710" w14:textId="471C2B1C" w:rsidR="00D11F03" w:rsidRPr="000C4C65" w:rsidRDefault="00D11F03" w:rsidP="00B426E2">
      <w:pPr>
        <w:spacing w:line="259" w:lineRule="auto"/>
        <w:jc w:val="both"/>
        <w:rPr>
          <w:rFonts w:ascii="Arial" w:hAnsi="Arial" w:cs="Arial"/>
          <w:sz w:val="22"/>
          <w:szCs w:val="22"/>
        </w:rPr>
      </w:pPr>
    </w:p>
    <w:p w14:paraId="471C64F6" w14:textId="77777777" w:rsidR="00D11F03" w:rsidRPr="000C4C65" w:rsidRDefault="00D11F03" w:rsidP="00D11F03">
      <w:pPr>
        <w:spacing w:line="288" w:lineRule="auto"/>
        <w:rPr>
          <w:rFonts w:ascii="Arial" w:hAnsi="Arial" w:cs="Arial"/>
          <w:sz w:val="22"/>
          <w:szCs w:val="22"/>
        </w:rPr>
      </w:pPr>
    </w:p>
    <w:p w14:paraId="5801A5E5" w14:textId="3F6FC8C0" w:rsidR="00AB4AE3" w:rsidRPr="000C4C65" w:rsidRDefault="00AB4AE3" w:rsidP="00D11F03">
      <w:pPr>
        <w:rPr>
          <w:rFonts w:ascii="Arial" w:hAnsi="Arial" w:cs="Arial"/>
          <w:sz w:val="22"/>
          <w:szCs w:val="22"/>
        </w:rPr>
      </w:pPr>
    </w:p>
    <w:p w14:paraId="3E753A07" w14:textId="77777777" w:rsidR="000C4C65" w:rsidRPr="000C4C65" w:rsidRDefault="000C4C65" w:rsidP="00D11F03">
      <w:pPr>
        <w:rPr>
          <w:rFonts w:ascii="Arial" w:hAnsi="Arial" w:cs="Arial"/>
          <w:sz w:val="22"/>
          <w:szCs w:val="22"/>
        </w:rPr>
      </w:pPr>
    </w:p>
    <w:sectPr w:rsidR="000C4C65" w:rsidRPr="000C4C65" w:rsidSect="004B5F2A">
      <w:headerReference w:type="default" r:id="rId15"/>
      <w:headerReference w:type="first" r:id="rId16"/>
      <w:pgSz w:w="11900" w:h="16840"/>
      <w:pgMar w:top="2836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0FCC9" w14:textId="77777777" w:rsidR="00BC00A6" w:rsidRDefault="00BC00A6" w:rsidP="006367E7">
      <w:r>
        <w:separator/>
      </w:r>
    </w:p>
  </w:endnote>
  <w:endnote w:type="continuationSeparator" w:id="0">
    <w:p w14:paraId="32B4230B" w14:textId="77777777" w:rsidR="00BC00A6" w:rsidRDefault="00BC00A6" w:rsidP="0063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710A1" w14:textId="77777777" w:rsidR="00BC00A6" w:rsidRDefault="00BC00A6" w:rsidP="006367E7">
      <w:r>
        <w:separator/>
      </w:r>
    </w:p>
  </w:footnote>
  <w:footnote w:type="continuationSeparator" w:id="0">
    <w:p w14:paraId="4C989AB2" w14:textId="77777777" w:rsidR="00BC00A6" w:rsidRDefault="00BC00A6" w:rsidP="00636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17ADD" w14:textId="77777777" w:rsidR="006367E7" w:rsidRDefault="006367E7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142A0058" wp14:editId="2A5BFD39">
          <wp:simplePos x="0" y="0"/>
          <wp:positionH relativeFrom="column">
            <wp:posOffset>-919460</wp:posOffset>
          </wp:positionH>
          <wp:positionV relativeFrom="paragraph">
            <wp:posOffset>6663</wp:posOffset>
          </wp:positionV>
          <wp:extent cx="7928952" cy="1665746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pa20-levp-HEAD-1240x263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8952" cy="1665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574F3" w14:textId="77777777" w:rsidR="006367E7" w:rsidRDefault="006367E7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260E319A" wp14:editId="099195C6">
          <wp:simplePos x="0" y="0"/>
          <wp:positionH relativeFrom="column">
            <wp:posOffset>-889963</wp:posOffset>
          </wp:positionH>
          <wp:positionV relativeFrom="paragraph">
            <wp:posOffset>6565</wp:posOffset>
          </wp:positionV>
          <wp:extent cx="7740873" cy="1626233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upa20-levp-HEAD-1240x263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873" cy="16262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C54C0"/>
    <w:multiLevelType w:val="hybridMultilevel"/>
    <w:tmpl w:val="06D0A5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44E89"/>
    <w:multiLevelType w:val="multilevel"/>
    <w:tmpl w:val="66A6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BD4EE1"/>
    <w:multiLevelType w:val="hybridMultilevel"/>
    <w:tmpl w:val="857ED9B2"/>
    <w:lvl w:ilvl="0" w:tplc="040E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42178C0"/>
    <w:multiLevelType w:val="hybridMultilevel"/>
    <w:tmpl w:val="53F8C1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32712"/>
    <w:multiLevelType w:val="multilevel"/>
    <w:tmpl w:val="14181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A203D"/>
    <w:multiLevelType w:val="multilevel"/>
    <w:tmpl w:val="0430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29440C"/>
    <w:multiLevelType w:val="hybridMultilevel"/>
    <w:tmpl w:val="961C39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164"/>
    <w:rsid w:val="00065891"/>
    <w:rsid w:val="000A579F"/>
    <w:rsid w:val="000C4C65"/>
    <w:rsid w:val="0011232C"/>
    <w:rsid w:val="00116144"/>
    <w:rsid w:val="00151CBF"/>
    <w:rsid w:val="00197DAA"/>
    <w:rsid w:val="001A6346"/>
    <w:rsid w:val="001C3B21"/>
    <w:rsid w:val="002020B9"/>
    <w:rsid w:val="00204BFD"/>
    <w:rsid w:val="00245461"/>
    <w:rsid w:val="00310959"/>
    <w:rsid w:val="00350A4B"/>
    <w:rsid w:val="003A2259"/>
    <w:rsid w:val="003A57FC"/>
    <w:rsid w:val="003B784A"/>
    <w:rsid w:val="00416B4D"/>
    <w:rsid w:val="00420355"/>
    <w:rsid w:val="004949CD"/>
    <w:rsid w:val="004A4E30"/>
    <w:rsid w:val="004B5F2A"/>
    <w:rsid w:val="004D0EA3"/>
    <w:rsid w:val="004F5FF9"/>
    <w:rsid w:val="00500241"/>
    <w:rsid w:val="00515DC5"/>
    <w:rsid w:val="00533172"/>
    <w:rsid w:val="00547A5D"/>
    <w:rsid w:val="00582D2A"/>
    <w:rsid w:val="005A60AE"/>
    <w:rsid w:val="00601979"/>
    <w:rsid w:val="00603929"/>
    <w:rsid w:val="00607C0F"/>
    <w:rsid w:val="00620CCE"/>
    <w:rsid w:val="006367E7"/>
    <w:rsid w:val="00640C18"/>
    <w:rsid w:val="0065524A"/>
    <w:rsid w:val="006767D5"/>
    <w:rsid w:val="00683E6B"/>
    <w:rsid w:val="006A3679"/>
    <w:rsid w:val="006B4421"/>
    <w:rsid w:val="006B510B"/>
    <w:rsid w:val="00715911"/>
    <w:rsid w:val="0077501F"/>
    <w:rsid w:val="007777FB"/>
    <w:rsid w:val="007E6268"/>
    <w:rsid w:val="007E66E0"/>
    <w:rsid w:val="00806164"/>
    <w:rsid w:val="00807560"/>
    <w:rsid w:val="00845A5D"/>
    <w:rsid w:val="008710A7"/>
    <w:rsid w:val="0089163C"/>
    <w:rsid w:val="00893B43"/>
    <w:rsid w:val="009006FF"/>
    <w:rsid w:val="00941B23"/>
    <w:rsid w:val="00942FDF"/>
    <w:rsid w:val="00952145"/>
    <w:rsid w:val="00973E0E"/>
    <w:rsid w:val="00987A8E"/>
    <w:rsid w:val="00996844"/>
    <w:rsid w:val="009D744E"/>
    <w:rsid w:val="009F6A69"/>
    <w:rsid w:val="00A518FA"/>
    <w:rsid w:val="00A65DC0"/>
    <w:rsid w:val="00A864C4"/>
    <w:rsid w:val="00AB4AE3"/>
    <w:rsid w:val="00AF4A04"/>
    <w:rsid w:val="00B01A05"/>
    <w:rsid w:val="00B048E8"/>
    <w:rsid w:val="00B05278"/>
    <w:rsid w:val="00B0647B"/>
    <w:rsid w:val="00B205D0"/>
    <w:rsid w:val="00B22762"/>
    <w:rsid w:val="00B426E2"/>
    <w:rsid w:val="00B6520D"/>
    <w:rsid w:val="00B96D50"/>
    <w:rsid w:val="00BA7F98"/>
    <w:rsid w:val="00BB5512"/>
    <w:rsid w:val="00BC00A6"/>
    <w:rsid w:val="00BD3739"/>
    <w:rsid w:val="00BE1D59"/>
    <w:rsid w:val="00C338EB"/>
    <w:rsid w:val="00C968E1"/>
    <w:rsid w:val="00CC4865"/>
    <w:rsid w:val="00CD6F02"/>
    <w:rsid w:val="00CE577D"/>
    <w:rsid w:val="00D11F03"/>
    <w:rsid w:val="00D1437A"/>
    <w:rsid w:val="00D23341"/>
    <w:rsid w:val="00D4584F"/>
    <w:rsid w:val="00D47B0A"/>
    <w:rsid w:val="00D60644"/>
    <w:rsid w:val="00D7127B"/>
    <w:rsid w:val="00D76CD1"/>
    <w:rsid w:val="00D90E67"/>
    <w:rsid w:val="00DC18E5"/>
    <w:rsid w:val="00DC57AA"/>
    <w:rsid w:val="00E134AA"/>
    <w:rsid w:val="00E3725E"/>
    <w:rsid w:val="00E37DED"/>
    <w:rsid w:val="00E37E22"/>
    <w:rsid w:val="00EA3BF8"/>
    <w:rsid w:val="00F20FD2"/>
    <w:rsid w:val="00F23AC3"/>
    <w:rsid w:val="00F250E0"/>
    <w:rsid w:val="00F27A03"/>
    <w:rsid w:val="00F4006D"/>
    <w:rsid w:val="00F72664"/>
    <w:rsid w:val="00FB5569"/>
    <w:rsid w:val="00FD1075"/>
    <w:rsid w:val="00FE0652"/>
    <w:rsid w:val="00FF3B19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43B3"/>
  <w15:chartTrackingRefBased/>
  <w15:docId w15:val="{A68F75D3-8155-4351-8AFC-2F2CD5F9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6164"/>
    <w:rPr>
      <w:rFonts w:ascii="Times New Roman" w:eastAsia="Times New Roman" w:hAnsi="Times New Roman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367E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6367E7"/>
  </w:style>
  <w:style w:type="paragraph" w:styleId="llb">
    <w:name w:val="footer"/>
    <w:basedOn w:val="Norml"/>
    <w:link w:val="llbChar"/>
    <w:uiPriority w:val="99"/>
    <w:unhideWhenUsed/>
    <w:rsid w:val="006367E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6367E7"/>
  </w:style>
  <w:style w:type="paragraph" w:styleId="NormlWeb">
    <w:name w:val="Normal (Web)"/>
    <w:basedOn w:val="Norml"/>
    <w:uiPriority w:val="99"/>
    <w:unhideWhenUsed/>
    <w:rsid w:val="00806164"/>
    <w:rPr>
      <w:rFonts w:eastAsiaTheme="minorHAnsi"/>
    </w:rPr>
  </w:style>
  <w:style w:type="character" w:styleId="Hiperhivatkozs">
    <w:name w:val="Hyperlink"/>
    <w:basedOn w:val="Bekezdsalapbettpusa"/>
    <w:uiPriority w:val="99"/>
    <w:rsid w:val="00806164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4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461"/>
    <w:rPr>
      <w:rFonts w:ascii="Segoe UI" w:eastAsia="Times New Roman" w:hAnsi="Segoe UI" w:cs="Segoe UI"/>
      <w:sz w:val="18"/>
      <w:szCs w:val="18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F250E0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D11F03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11F03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11F03"/>
    <w:rPr>
      <w:rFonts w:ascii="Times New Roman" w:eastAsia="Times New Roman" w:hAnsi="Times New Roman" w:cs="Times New Roman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D6F02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0C4C65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845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1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26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03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65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3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fz.hu/hu/orchestra/julian-pregardien" TargetMode="External"/><Relationship Id="rId13" Type="http://schemas.openxmlformats.org/officeDocument/2006/relationships/hyperlink" Target="https://mupa.hu/programok/mozart-expedicio-2026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fz.hu/hu/orchestra/samantha-gaul" TargetMode="External"/><Relationship Id="rId12" Type="http://schemas.openxmlformats.org/officeDocument/2006/relationships/hyperlink" Target="https://bfz.hu/hu/orchestra/sarah-maria-su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fz.hu/hu/orchestra/markus-werb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bfz.hu/hu/orchestra/alina-wunderl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fz.hu/hu/orchestra/franz-josef-selig" TargetMode="External"/><Relationship Id="rId14" Type="http://schemas.openxmlformats.org/officeDocument/2006/relationships/hyperlink" Target="https://bfz.hu/hu/koncertek-es-jegyek/koncerttipusok-es-fesztivalok/mozart-expedicio-a-varazsfuvola-buvoleteb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806</Words>
  <Characters>5567</Characters>
  <Application>Microsoft Office Word</Application>
  <DocSecurity>0</DocSecurity>
  <Lines>46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Bátai Zsófia Blanka</cp:lastModifiedBy>
  <cp:revision>6</cp:revision>
  <cp:lastPrinted>2026-09-01T09:44:00Z</cp:lastPrinted>
  <dcterms:created xsi:type="dcterms:W3CDTF">2026-08-31T08:39:00Z</dcterms:created>
  <dcterms:modified xsi:type="dcterms:W3CDTF">2026-09-01T09:49:00Z</dcterms:modified>
</cp:coreProperties>
</file>